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C7" w:rsidRDefault="000E0730">
      <w:pPr>
        <w:pStyle w:val="Heading1"/>
        <w:spacing w:before="48"/>
        <w:rPr>
          <w:b w:val="0"/>
          <w:bCs w:val="0"/>
        </w:rPr>
      </w:pPr>
      <w:r>
        <w:t>Nort</w:t>
      </w:r>
      <w:r>
        <w:rPr>
          <w:spacing w:val="1"/>
        </w:rPr>
        <w:t>h</w:t>
      </w:r>
      <w:r>
        <w:rPr>
          <w:spacing w:val="-4"/>
        </w:rPr>
        <w:t>e</w:t>
      </w:r>
      <w:r>
        <w:t>rn</w:t>
      </w:r>
      <w:r>
        <w:rPr>
          <w:spacing w:val="-10"/>
        </w:rPr>
        <w:t xml:space="preserve"> </w:t>
      </w:r>
      <w:r>
        <w:t>K</w:t>
      </w:r>
      <w:r>
        <w:rPr>
          <w:spacing w:val="-1"/>
        </w:rPr>
        <w:t>e</w:t>
      </w:r>
      <w:r>
        <w:t>nt</w:t>
      </w:r>
      <w:r>
        <w:rPr>
          <w:spacing w:val="1"/>
        </w:rPr>
        <w:t>u</w:t>
      </w:r>
      <w:r>
        <w:t>cky</w:t>
      </w:r>
      <w:r>
        <w:rPr>
          <w:spacing w:val="-9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4"/>
        </w:rP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>i</w:t>
      </w:r>
      <w:r>
        <w:t>ty</w:t>
      </w:r>
    </w:p>
    <w:p w:rsidR="00EA21C7" w:rsidRDefault="000E0730">
      <w:pPr>
        <w:tabs>
          <w:tab w:val="left" w:pos="1211"/>
        </w:tabs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MAJO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</w:p>
    <w:p w:rsidR="00EA21C7" w:rsidRPr="009C34F7" w:rsidRDefault="000E0730">
      <w:pPr>
        <w:pStyle w:val="Heading1"/>
        <w:tabs>
          <w:tab w:val="left" w:pos="1211"/>
        </w:tabs>
      </w:pPr>
      <w:r>
        <w:rPr>
          <w:rFonts w:cs="Calibri"/>
          <w:b w:val="0"/>
          <w:bCs w:val="0"/>
        </w:rPr>
        <w:t>TRA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K:</w:t>
      </w:r>
      <w:r>
        <w:rPr>
          <w:rFonts w:cs="Calibri"/>
          <w:b w:val="0"/>
          <w:bCs w:val="0"/>
        </w:rPr>
        <w:tab/>
      </w:r>
      <w:r w:rsidR="003B3899">
        <w:t xml:space="preserve">Secondary </w:t>
      </w:r>
      <w:r>
        <w:t>Education</w:t>
      </w:r>
      <w:r w:rsidR="009C34F7">
        <w:t xml:space="preserve"> with</w:t>
      </w:r>
      <w:r>
        <w:t xml:space="preserve"> </w:t>
      </w:r>
      <w:r w:rsidR="009C34F7">
        <w:t>Certification</w:t>
      </w:r>
      <w:r w:rsidR="009C34F7">
        <w:rPr>
          <w:vertAlign w:val="superscript"/>
        </w:rPr>
        <w:t>1</w:t>
      </w:r>
    </w:p>
    <w:p w:rsidR="00066EC4" w:rsidRDefault="00066EC4">
      <w:pPr>
        <w:pStyle w:val="Heading1"/>
        <w:tabs>
          <w:tab w:val="left" w:pos="1211"/>
        </w:tabs>
        <w:rPr>
          <w:b w:val="0"/>
          <w:bCs w:val="0"/>
        </w:rPr>
      </w:pPr>
    </w:p>
    <w:tbl>
      <w:tblPr>
        <w:tblStyle w:val="TableGrid"/>
        <w:tblW w:w="9976" w:type="dxa"/>
        <w:tblInd w:w="220" w:type="dxa"/>
        <w:tblLook w:val="04A0" w:firstRow="1" w:lastRow="0" w:firstColumn="1" w:lastColumn="0" w:noHBand="0" w:noVBand="1"/>
      </w:tblPr>
      <w:tblGrid>
        <w:gridCol w:w="1746"/>
        <w:gridCol w:w="3528"/>
        <w:gridCol w:w="576"/>
        <w:gridCol w:w="3545"/>
        <w:gridCol w:w="581"/>
      </w:tblGrid>
      <w:tr w:rsidR="00066EC4" w:rsidTr="00B827EB">
        <w:tc>
          <w:tcPr>
            <w:tcW w:w="1746" w:type="dxa"/>
            <w:vMerge w:val="restart"/>
          </w:tcPr>
          <w:p w:rsid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FIRST YEAR</w:t>
            </w:r>
          </w:p>
          <w:p w:rsidR="008A06ED" w:rsidRPr="00066EC4" w:rsidRDefault="008A06ED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4104" w:type="dxa"/>
            <w:gridSpan w:val="2"/>
            <w:shd w:val="clear" w:color="auto" w:fill="D9D9D9" w:themeFill="background1" w:themeFillShade="D9"/>
          </w:tcPr>
          <w:p w:rsidR="00066EC4" w:rsidRP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 Semester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:rsid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 Semester</w:t>
            </w:r>
          </w:p>
        </w:tc>
      </w:tr>
      <w:tr w:rsidR="00066EC4" w:rsidTr="00B827EB">
        <w:tc>
          <w:tcPr>
            <w:tcW w:w="1746" w:type="dxa"/>
            <w:vMerge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066EC4" w:rsidRPr="00066EC4" w:rsidRDefault="00066EC4" w:rsidP="000E0730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 129 Calculus I</w:t>
            </w:r>
            <w:r w:rsidR="000E0730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76" w:type="dxa"/>
          </w:tcPr>
          <w:p w:rsid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545" w:type="dxa"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 229 Calculus II </w:t>
            </w:r>
          </w:p>
        </w:tc>
        <w:tc>
          <w:tcPr>
            <w:tcW w:w="581" w:type="dxa"/>
          </w:tcPr>
          <w:p w:rsidR="00066EC4" w:rsidRP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 w:rsidRPr="00066EC4">
              <w:rPr>
                <w:b w:val="0"/>
                <w:bCs w:val="0"/>
              </w:rPr>
              <w:t>5</w:t>
            </w:r>
          </w:p>
        </w:tc>
      </w:tr>
      <w:tr w:rsidR="00066EC4" w:rsidTr="00B827EB">
        <w:tc>
          <w:tcPr>
            <w:tcW w:w="1746" w:type="dxa"/>
            <w:vMerge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066EC4" w:rsidRDefault="00066EC4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 1</w:t>
            </w:r>
            <w:r w:rsidR="003B3899">
              <w:rPr>
                <w:b w:val="0"/>
                <w:bCs w:val="0"/>
              </w:rPr>
              <w:t>94</w:t>
            </w:r>
            <w:r>
              <w:rPr>
                <w:b w:val="0"/>
                <w:bCs w:val="0"/>
              </w:rPr>
              <w:t xml:space="preserve"> Mathematical Sciences Seminar </w:t>
            </w:r>
          </w:p>
        </w:tc>
        <w:tc>
          <w:tcPr>
            <w:tcW w:w="576" w:type="dxa"/>
          </w:tcPr>
          <w:p w:rsid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 250 Probability &amp; Statistics I </w:t>
            </w:r>
          </w:p>
        </w:tc>
        <w:tc>
          <w:tcPr>
            <w:tcW w:w="581" w:type="dxa"/>
          </w:tcPr>
          <w:p w:rsidR="00066EC4" w:rsidRP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66EC4" w:rsidTr="00B827EB">
        <w:tc>
          <w:tcPr>
            <w:tcW w:w="1746" w:type="dxa"/>
            <w:vMerge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066EC4" w:rsidRDefault="00066EC4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Communication</w:t>
            </w:r>
            <w:r w:rsidR="004B46BA">
              <w:rPr>
                <w:b w:val="0"/>
                <w:bCs w:val="0"/>
                <w:vertAlign w:val="superscript"/>
              </w:rPr>
              <w:t xml:space="preserve"> </w:t>
            </w:r>
            <w:r>
              <w:rPr>
                <w:b w:val="0"/>
                <w:bCs w:val="0"/>
              </w:rPr>
              <w:t>(Written I)</w:t>
            </w:r>
          </w:p>
        </w:tc>
        <w:tc>
          <w:tcPr>
            <w:tcW w:w="576" w:type="dxa"/>
          </w:tcPr>
          <w:p w:rsidR="00066EC4" w:rsidRDefault="00066EC4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066EC4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CSC 270 Mathematics Software Programming</w:t>
            </w:r>
          </w:p>
        </w:tc>
        <w:tc>
          <w:tcPr>
            <w:tcW w:w="581" w:type="dxa"/>
          </w:tcPr>
          <w:p w:rsidR="00066EC4" w:rsidRDefault="003B3899" w:rsidP="00066EC4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B3899" w:rsidTr="00B827EB">
        <w:tc>
          <w:tcPr>
            <w:tcW w:w="1746" w:type="dxa"/>
            <w:vMerge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PSY 100</w:t>
            </w:r>
            <w:r w:rsidR="000E0730">
              <w:rPr>
                <w:b w:val="0"/>
                <w:bCs w:val="0"/>
                <w:vertAlign w:val="superscript"/>
              </w:rPr>
              <w:t>3</w:t>
            </w:r>
            <w:r>
              <w:rPr>
                <w:b w:val="0"/>
                <w:bCs w:val="0"/>
              </w:rPr>
              <w:t xml:space="preserve"> Introduction to Psychology  </w:t>
            </w:r>
          </w:p>
          <w:p w:rsidR="00F05280" w:rsidRDefault="00F05280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(Individual &amp; Society)</w:t>
            </w:r>
          </w:p>
        </w:tc>
        <w:tc>
          <w:tcPr>
            <w:tcW w:w="576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3B3899" w:rsidRDefault="003B3899" w:rsidP="000E0730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CMST101</w:t>
            </w:r>
            <w:r w:rsidR="000E0730">
              <w:rPr>
                <w:b w:val="0"/>
                <w:bCs w:val="0"/>
                <w:vertAlign w:val="superscript"/>
              </w:rPr>
              <w:t>4</w:t>
            </w:r>
            <w:r w:rsidR="00B56CC1">
              <w:rPr>
                <w:b w:val="0"/>
                <w:bCs w:val="0"/>
                <w:vertAlign w:val="superscript"/>
              </w:rPr>
              <w:t xml:space="preserve"> </w:t>
            </w:r>
            <w:r>
              <w:rPr>
                <w:b w:val="0"/>
                <w:bCs w:val="0"/>
              </w:rPr>
              <w:t xml:space="preserve">Public Speaking </w:t>
            </w:r>
            <w:r w:rsidR="004B46BA">
              <w:rPr>
                <w:b w:val="0"/>
                <w:bCs w:val="0"/>
              </w:rPr>
              <w:t>(Communication Oral)</w:t>
            </w:r>
          </w:p>
        </w:tc>
        <w:tc>
          <w:tcPr>
            <w:tcW w:w="581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B3899" w:rsidTr="00B827EB">
        <w:tc>
          <w:tcPr>
            <w:tcW w:w="1746" w:type="dxa"/>
            <w:vMerge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104 Orientation: Education Profession / Program </w:t>
            </w:r>
          </w:p>
        </w:tc>
        <w:tc>
          <w:tcPr>
            <w:tcW w:w="576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3B3899" w:rsidRDefault="003B3899" w:rsidP="000E0730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305 Introduction to Education </w:t>
            </w:r>
          </w:p>
        </w:tc>
        <w:tc>
          <w:tcPr>
            <w:tcW w:w="581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3B3899" w:rsidTr="00B827EB">
        <w:tc>
          <w:tcPr>
            <w:tcW w:w="1746" w:type="dxa"/>
            <w:vMerge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3B3899" w:rsidRP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Gen Ed: Culture &amp; Creativity </w:t>
            </w:r>
          </w:p>
        </w:tc>
        <w:tc>
          <w:tcPr>
            <w:tcW w:w="576" w:type="dxa"/>
          </w:tcPr>
          <w:p w:rsidR="003B3899" w:rsidRP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</w:p>
        </w:tc>
        <w:tc>
          <w:tcPr>
            <w:tcW w:w="581" w:type="dxa"/>
          </w:tcPr>
          <w:p w:rsidR="003B3899" w:rsidRPr="00066EC4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Cs w:val="0"/>
              </w:rPr>
            </w:pPr>
          </w:p>
        </w:tc>
      </w:tr>
      <w:tr w:rsidR="003B3899" w:rsidTr="00B827EB">
        <w:tc>
          <w:tcPr>
            <w:tcW w:w="1746" w:type="dxa"/>
            <w:vMerge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3528" w:type="dxa"/>
          </w:tcPr>
          <w:p w:rsidR="003B3899" w:rsidRPr="00066EC4" w:rsidRDefault="003B3899" w:rsidP="003B3899">
            <w:pPr>
              <w:pStyle w:val="Heading1"/>
              <w:tabs>
                <w:tab w:val="left" w:pos="1211"/>
              </w:tabs>
              <w:ind w:left="0"/>
              <w:jc w:val="right"/>
              <w:rPr>
                <w:b w:val="0"/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76" w:type="dxa"/>
          </w:tcPr>
          <w:p w:rsidR="003B3899" w:rsidRPr="00066EC4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 w:rsidRPr="00066EC4">
              <w:rPr>
                <w:bCs w:val="0"/>
              </w:rPr>
              <w:t>1</w:t>
            </w:r>
            <w:r>
              <w:rPr>
                <w:bCs w:val="0"/>
              </w:rPr>
              <w:t>5</w:t>
            </w:r>
          </w:p>
        </w:tc>
        <w:tc>
          <w:tcPr>
            <w:tcW w:w="3545" w:type="dxa"/>
          </w:tcPr>
          <w:p w:rsidR="003B3899" w:rsidRPr="00066EC4" w:rsidRDefault="003B3899" w:rsidP="003B3899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81" w:type="dxa"/>
          </w:tcPr>
          <w:p w:rsidR="003B3899" w:rsidRPr="00066EC4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</w:tr>
      <w:tr w:rsidR="003B3899" w:rsidTr="00B827EB">
        <w:tc>
          <w:tcPr>
            <w:tcW w:w="1746" w:type="dxa"/>
            <w:vMerge w:val="restart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SECOND YEAR</w:t>
            </w:r>
          </w:p>
          <w:p w:rsidR="008A06ED" w:rsidRPr="00066EC4" w:rsidRDefault="008A06ED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4104" w:type="dxa"/>
            <w:gridSpan w:val="2"/>
            <w:shd w:val="clear" w:color="auto" w:fill="D9D9D9" w:themeFill="background1" w:themeFillShade="D9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 Semester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 Semester</w:t>
            </w:r>
          </w:p>
          <w:p w:rsidR="003B3899" w:rsidRDefault="003B3899" w:rsidP="003B3899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(Application Semester) 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 302 Introduction to Higher Mathematics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 234 Linear Algebra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 329 Calculus III</w:t>
            </w:r>
          </w:p>
        </w:tc>
        <w:tc>
          <w:tcPr>
            <w:tcW w:w="576" w:type="dxa"/>
          </w:tcPr>
          <w:p w:rsidR="006924F6" w:rsidRP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 w:rsidRPr="006924F6">
              <w:rPr>
                <w:b w:val="0"/>
                <w:bCs w:val="0"/>
              </w:rPr>
              <w:t>4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 341 Statistics II 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Communication</w:t>
            </w:r>
            <w:r>
              <w:rPr>
                <w:b w:val="0"/>
                <w:bCs w:val="0"/>
                <w:vertAlign w:val="superscript"/>
              </w:rPr>
              <w:t>4</w:t>
            </w:r>
            <w:r>
              <w:rPr>
                <w:b w:val="0"/>
                <w:bCs w:val="0"/>
              </w:rPr>
              <w:t xml:space="preserve"> (Written II)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300 Human Growth &amp; Development 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Scientific &amp; Quantitative Inquiry (Natural Sciences without lab)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316 Racism &amp; Sexism in Educational Institutions </w:t>
            </w:r>
          </w:p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(Gen Ed: Cultural Pluralism)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Culture &amp; Creativity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Scientific &amp; Quantitative Inquiry (Natural Sciences with lab)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76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 w:rsidRPr="00066EC4">
              <w:rPr>
                <w:bCs w:val="0"/>
              </w:rPr>
              <w:t>1</w:t>
            </w:r>
            <w:r>
              <w:rPr>
                <w:bCs w:val="0"/>
              </w:rPr>
              <w:t>6</w:t>
            </w:r>
          </w:p>
        </w:tc>
        <w:tc>
          <w:tcPr>
            <w:tcW w:w="3545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</w:tr>
      <w:tr w:rsidR="006924F6" w:rsidTr="00B827EB">
        <w:tc>
          <w:tcPr>
            <w:tcW w:w="1746" w:type="dxa"/>
            <w:vMerge w:val="restart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THIRD YEAR</w:t>
            </w:r>
          </w:p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4104" w:type="dxa"/>
            <w:gridSpan w:val="2"/>
            <w:shd w:val="clear" w:color="auto" w:fill="D9D9D9" w:themeFill="background1" w:themeFillShade="D9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 Semester</w:t>
            </w:r>
          </w:p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(Admissions Semester)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 Semester</w:t>
            </w:r>
          </w:p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(Professional Semester I)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Cs w:val="0"/>
              </w:rPr>
            </w:pPr>
            <w:r w:rsidRPr="00EB17E2">
              <w:rPr>
                <w:b w:val="0"/>
                <w:bCs w:val="0"/>
              </w:rPr>
              <w:t xml:space="preserve">MAT 345 Introduction to Higher </w:t>
            </w:r>
            <w:proofErr w:type="spellStart"/>
            <w:r w:rsidRPr="00EB17E2">
              <w:rPr>
                <w:b w:val="0"/>
                <w:bCs w:val="0"/>
              </w:rPr>
              <w:t>Geometry</w:t>
            </w:r>
            <w:r w:rsidRPr="00EB17E2">
              <w:rPr>
                <w:b w:val="0"/>
                <w:bCs w:val="0"/>
                <w:vertAlign w:val="superscript"/>
              </w:rPr>
              <w:t>O</w:t>
            </w:r>
            <w:proofErr w:type="spellEnd"/>
            <w:r w:rsidRPr="00EB17E2">
              <w:rPr>
                <w:b w:val="0"/>
                <w:bCs w:val="0"/>
              </w:rPr>
              <w:t xml:space="preserve"> </w:t>
            </w:r>
            <w:r w:rsidRPr="00EB17E2">
              <w:rPr>
                <w:bCs w:val="0"/>
              </w:rPr>
              <w:t>or</w:t>
            </w:r>
          </w:p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>MAT 430</w:t>
            </w:r>
            <w:r w:rsidRPr="00EB17E2">
              <w:rPr>
                <w:b w:val="0"/>
                <w:bCs w:val="0"/>
                <w:vertAlign w:val="superscript"/>
              </w:rPr>
              <w:t>E</w:t>
            </w:r>
            <w:r w:rsidRPr="00EB17E2">
              <w:rPr>
                <w:b w:val="0"/>
                <w:bCs w:val="0"/>
              </w:rPr>
              <w:t xml:space="preserve"> Complex Analysis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>MAT 415</w:t>
            </w:r>
            <w:r w:rsidRPr="00EB17E2">
              <w:rPr>
                <w:b w:val="0"/>
                <w:bCs w:val="0"/>
                <w:vertAlign w:val="superscript"/>
              </w:rPr>
              <w:t>E</w:t>
            </w:r>
            <w:r w:rsidRPr="00EB17E2">
              <w:rPr>
                <w:b w:val="0"/>
                <w:bCs w:val="0"/>
              </w:rPr>
              <w:t xml:space="preserve"> Rings and Fields </w:t>
            </w:r>
            <w:r w:rsidRPr="00EB17E2">
              <w:rPr>
                <w:bCs w:val="0"/>
              </w:rPr>
              <w:t>or</w:t>
            </w:r>
          </w:p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>MAT 410</w:t>
            </w:r>
            <w:r w:rsidRPr="00EB17E2">
              <w:rPr>
                <w:b w:val="0"/>
                <w:bCs w:val="0"/>
                <w:vertAlign w:val="superscript"/>
              </w:rPr>
              <w:t>O</w:t>
            </w:r>
            <w:r w:rsidRPr="00EB17E2">
              <w:rPr>
                <w:b w:val="0"/>
                <w:bCs w:val="0"/>
              </w:rPr>
              <w:t xml:space="preserve"> Group Theory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Cs w:val="0"/>
              </w:rPr>
            </w:pPr>
            <w:r w:rsidRPr="00EB17E2">
              <w:rPr>
                <w:b w:val="0"/>
                <w:bCs w:val="0"/>
              </w:rPr>
              <w:t>MAT 420</w:t>
            </w:r>
            <w:r w:rsidRPr="00EB17E2">
              <w:rPr>
                <w:b w:val="0"/>
                <w:bCs w:val="0"/>
                <w:vertAlign w:val="superscript"/>
              </w:rPr>
              <w:t>O</w:t>
            </w:r>
            <w:r w:rsidRPr="00EB17E2">
              <w:rPr>
                <w:b w:val="0"/>
                <w:bCs w:val="0"/>
              </w:rPr>
              <w:t xml:space="preserve"> Real </w:t>
            </w:r>
            <w:proofErr w:type="gramStart"/>
            <w:r w:rsidRPr="00EB17E2">
              <w:rPr>
                <w:b w:val="0"/>
                <w:bCs w:val="0"/>
              </w:rPr>
              <w:t xml:space="preserve">Analysis  </w:t>
            </w:r>
            <w:r w:rsidRPr="00EB17E2">
              <w:rPr>
                <w:bCs w:val="0"/>
              </w:rPr>
              <w:t>or</w:t>
            </w:r>
            <w:proofErr w:type="gramEnd"/>
          </w:p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 xml:space="preserve">MAT 310 Elementary Number </w:t>
            </w:r>
            <w:proofErr w:type="spellStart"/>
            <w:r w:rsidRPr="00EB17E2">
              <w:rPr>
                <w:b w:val="0"/>
                <w:bCs w:val="0"/>
              </w:rPr>
              <w:t>Theory</w:t>
            </w:r>
            <w:r w:rsidRPr="00EB17E2">
              <w:rPr>
                <w:b w:val="0"/>
                <w:bCs w:val="0"/>
                <w:vertAlign w:val="superscript"/>
              </w:rPr>
              <w:t>E</w:t>
            </w:r>
            <w:proofErr w:type="spellEnd"/>
            <w:r w:rsidRPr="00EB17E2">
              <w:rPr>
                <w:b w:val="0"/>
                <w:bCs w:val="0"/>
              </w:rPr>
              <w:t xml:space="preserve">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Pr="006544DE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MAT/STA Elective (300-level or higher) </w:t>
            </w:r>
          </w:p>
          <w:p w:rsidR="006924F6" w:rsidRPr="006544DE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311 Admission Field Experience Secondary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 319 Classroom Climate Management Secondary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 313 Instructional Technology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EDS 324 Instruction Planning for Inclusive Secondary Classrooms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EDS 360 Children with Exceptionalities in the Schools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324 Fundamentals of Secondary Education 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F05280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Individual &amp; Society</w:t>
            </w:r>
          </w:p>
        </w:tc>
        <w:tc>
          <w:tcPr>
            <w:tcW w:w="576" w:type="dxa"/>
          </w:tcPr>
          <w:p w:rsidR="006924F6" w:rsidRPr="00F05280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 393 Secondary Field Experience I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76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3545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</w:tr>
      <w:tr w:rsidR="006924F6" w:rsidTr="00B827EB">
        <w:tc>
          <w:tcPr>
            <w:tcW w:w="1746" w:type="dxa"/>
            <w:vMerge w:val="restart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FOURTH YEAR</w:t>
            </w:r>
          </w:p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4104" w:type="dxa"/>
            <w:gridSpan w:val="2"/>
            <w:shd w:val="clear" w:color="auto" w:fill="D9D9D9" w:themeFill="background1" w:themeFillShade="D9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 Semester</w:t>
            </w:r>
          </w:p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(Professional Semester II)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 Semester</w:t>
            </w:r>
          </w:p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(Clinical Experience)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 xml:space="preserve">MAT 310 Elementary Theory of </w:t>
            </w:r>
            <w:proofErr w:type="spellStart"/>
            <w:r w:rsidRPr="00EB17E2">
              <w:rPr>
                <w:b w:val="0"/>
                <w:bCs w:val="0"/>
              </w:rPr>
              <w:t>Numbers</w:t>
            </w:r>
            <w:r w:rsidRPr="00EB17E2">
              <w:rPr>
                <w:b w:val="0"/>
                <w:bCs w:val="0"/>
                <w:vertAlign w:val="superscript"/>
              </w:rPr>
              <w:t>E</w:t>
            </w:r>
            <w:proofErr w:type="spellEnd"/>
            <w:r w:rsidRPr="00EB17E2">
              <w:rPr>
                <w:b w:val="0"/>
                <w:bCs w:val="0"/>
              </w:rPr>
              <w:t xml:space="preserve"> </w:t>
            </w:r>
            <w:r w:rsidRPr="00EB17E2">
              <w:rPr>
                <w:bCs w:val="0"/>
              </w:rPr>
              <w:t>or</w:t>
            </w:r>
          </w:p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 w:rsidRPr="00EB17E2">
              <w:rPr>
                <w:b w:val="0"/>
                <w:bCs w:val="0"/>
              </w:rPr>
              <w:t xml:space="preserve">MAT 345 Introduction to Higher </w:t>
            </w:r>
            <w:proofErr w:type="spellStart"/>
            <w:r w:rsidRPr="00EB17E2">
              <w:rPr>
                <w:b w:val="0"/>
                <w:bCs w:val="0"/>
              </w:rPr>
              <w:t>Geometry</w:t>
            </w:r>
            <w:r w:rsidRPr="00EB17E2">
              <w:rPr>
                <w:b w:val="0"/>
                <w:bCs w:val="0"/>
                <w:vertAlign w:val="superscript"/>
              </w:rPr>
              <w:t>O</w:t>
            </w:r>
            <w:proofErr w:type="spellEnd"/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 496</w:t>
            </w:r>
            <w:r>
              <w:rPr>
                <w:b w:val="0"/>
                <w:bCs w:val="0"/>
                <w:vertAlign w:val="superscript"/>
              </w:rPr>
              <w:t>5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EB17E2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 Ed: Global Viewpoints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 489 Comprehensive Examination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 325 Education Assessment: Secondary Schools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333 Teaching Mathematics in the Secondary School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530 Reading in Junior &amp; Senior High School </w:t>
            </w:r>
          </w:p>
        </w:tc>
        <w:tc>
          <w:tcPr>
            <w:tcW w:w="576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5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 396 Secondary Field Experience II </w:t>
            </w:r>
          </w:p>
        </w:tc>
        <w:tc>
          <w:tcPr>
            <w:tcW w:w="576" w:type="dxa"/>
          </w:tcPr>
          <w:p w:rsidR="006924F6" w:rsidRPr="00B56CC1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545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</w:p>
        </w:tc>
      </w:tr>
      <w:tr w:rsidR="006924F6" w:rsidTr="00B827EB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B56CC1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76" w:type="dxa"/>
          </w:tcPr>
          <w:p w:rsidR="006924F6" w:rsidRPr="00B56CC1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3545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Cs w:val="0"/>
              </w:rPr>
              <w:t>12</w:t>
            </w:r>
          </w:p>
        </w:tc>
      </w:tr>
      <w:tr w:rsidR="006924F6" w:rsidTr="00B56CC1">
        <w:tc>
          <w:tcPr>
            <w:tcW w:w="1746" w:type="dxa"/>
            <w:vMerge/>
          </w:tcPr>
          <w:p w:rsidR="006924F6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28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 w:rsidRPr="00B827EB">
              <w:rPr>
                <w:bCs w:val="0"/>
              </w:rPr>
              <w:t>12</w:t>
            </w:r>
            <w:r>
              <w:rPr>
                <w:bCs w:val="0"/>
              </w:rPr>
              <w:t>4</w:t>
            </w:r>
          </w:p>
        </w:tc>
        <w:tc>
          <w:tcPr>
            <w:tcW w:w="576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3545" w:type="dxa"/>
          </w:tcPr>
          <w:p w:rsidR="006924F6" w:rsidRPr="00066EC4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</w:p>
        </w:tc>
      </w:tr>
      <w:tr w:rsidR="006924F6" w:rsidTr="00B56CC1">
        <w:trPr>
          <w:trHeight w:val="107"/>
        </w:trPr>
        <w:tc>
          <w:tcPr>
            <w:tcW w:w="9395" w:type="dxa"/>
            <w:gridSpan w:val="4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GRAND TOTAL OF CREDITS</w:t>
            </w:r>
          </w:p>
        </w:tc>
        <w:tc>
          <w:tcPr>
            <w:tcW w:w="581" w:type="dxa"/>
          </w:tcPr>
          <w:p w:rsidR="006924F6" w:rsidRPr="00B827EB" w:rsidRDefault="006924F6" w:rsidP="006924F6">
            <w:pPr>
              <w:pStyle w:val="Heading1"/>
              <w:tabs>
                <w:tab w:val="left" w:pos="1211"/>
              </w:tabs>
              <w:ind w:left="0"/>
              <w:jc w:val="center"/>
              <w:rPr>
                <w:bCs w:val="0"/>
              </w:rPr>
            </w:pPr>
            <w:r w:rsidRPr="00B827EB">
              <w:rPr>
                <w:bCs w:val="0"/>
              </w:rPr>
              <w:t>12</w:t>
            </w:r>
            <w:r>
              <w:rPr>
                <w:bCs w:val="0"/>
              </w:rPr>
              <w:t>3</w:t>
            </w:r>
          </w:p>
        </w:tc>
      </w:tr>
      <w:tr w:rsidR="006924F6" w:rsidTr="00BE0CC3">
        <w:trPr>
          <w:trHeight w:val="107"/>
        </w:trPr>
        <w:tc>
          <w:tcPr>
            <w:tcW w:w="9976" w:type="dxa"/>
            <w:gridSpan w:val="5"/>
          </w:tcPr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Note: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not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nly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ay.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 have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at least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at least 650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assumes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fall. 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runs odd years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Pr="00EB17E2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runs even years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Must earn a grade of C or better in all courses with an EDU/EDS prefix. 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MAT 129 satisfies the Scientific &amp; Quantitative Literacy Mathematics &amp; Statistics general education requirement. 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PSY 100 must be completed prior to admission into Teacher Education.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Must earn a grade of B </w:t>
            </w:r>
            <w:r w:rsidR="00122F55">
              <w:rPr>
                <w:rFonts w:ascii="Calibri" w:eastAsia="Calibri" w:hAnsi="Calibri" w:cs="Calibri"/>
                <w:sz w:val="24"/>
                <w:szCs w:val="24"/>
              </w:rPr>
              <w:t>or better in CMST101 and ENG 102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24F6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 other courses may be completed during enrollment in EDU 496.</w:t>
            </w:r>
          </w:p>
          <w:p w:rsidR="006924F6" w:rsidRPr="00B827EB" w:rsidRDefault="006924F6" w:rsidP="006924F6">
            <w:pPr>
              <w:pStyle w:val="TableParagraph"/>
              <w:spacing w:line="291" w:lineRule="exact"/>
              <w:ind w:left="102"/>
              <w:jc w:val="both"/>
              <w:rPr>
                <w:bCs/>
              </w:rPr>
            </w:pPr>
          </w:p>
        </w:tc>
      </w:tr>
    </w:tbl>
    <w:p w:rsidR="00066EC4" w:rsidRDefault="00066EC4">
      <w:pPr>
        <w:pStyle w:val="Heading1"/>
        <w:tabs>
          <w:tab w:val="left" w:pos="1211"/>
        </w:tabs>
        <w:rPr>
          <w:b w:val="0"/>
          <w:bCs w:val="0"/>
        </w:rPr>
      </w:pPr>
    </w:p>
    <w:p w:rsidR="00EA21C7" w:rsidRDefault="00EA21C7">
      <w:pPr>
        <w:spacing w:before="4" w:line="100" w:lineRule="exact"/>
        <w:rPr>
          <w:sz w:val="10"/>
          <w:szCs w:val="10"/>
        </w:rPr>
      </w:pPr>
    </w:p>
    <w:p w:rsidR="00EA21C7" w:rsidRDefault="00EA21C7">
      <w:pPr>
        <w:spacing w:line="200" w:lineRule="exact"/>
        <w:rPr>
          <w:sz w:val="20"/>
          <w:szCs w:val="20"/>
        </w:rPr>
      </w:pPr>
    </w:p>
    <w:p w:rsidR="00EA21C7" w:rsidRDefault="00EA21C7">
      <w:pPr>
        <w:spacing w:before="8" w:line="80" w:lineRule="exact"/>
        <w:rPr>
          <w:sz w:val="8"/>
          <w:szCs w:val="8"/>
        </w:rPr>
      </w:pPr>
    </w:p>
    <w:p w:rsidR="00B944A0" w:rsidRDefault="00B944A0"/>
    <w:sectPr w:rsidR="00B944A0" w:rsidSect="00520674">
      <w:footerReference w:type="default" r:id="rId6"/>
      <w:pgSz w:w="12240" w:h="15840"/>
      <w:pgMar w:top="1080" w:right="1080" w:bottom="108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B6" w:rsidRDefault="00A055B6">
      <w:r>
        <w:separator/>
      </w:r>
    </w:p>
  </w:endnote>
  <w:endnote w:type="continuationSeparator" w:id="0">
    <w:p w:rsidR="00A055B6" w:rsidRDefault="00A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C7" w:rsidRPr="00520674" w:rsidRDefault="00EC7A2D" w:rsidP="00064D32">
    <w:pPr>
      <w:pStyle w:val="BodyText"/>
      <w:tabs>
        <w:tab w:val="right" w:pos="10080"/>
      </w:tabs>
      <w:spacing w:line="245" w:lineRule="exact"/>
      <w:rPr>
        <w:b w:val="0"/>
        <w:bCs w:val="0"/>
      </w:rPr>
    </w:pPr>
    <w:r>
      <w:t>Secondary Education with</w:t>
    </w:r>
    <w:r w:rsidR="003B3899">
      <w:t xml:space="preserve"> Certification</w:t>
    </w:r>
    <w:r w:rsidR="00064D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1963420" cy="16573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1C7" w:rsidRDefault="00EA21C7">
                          <w:pPr>
                            <w:pStyle w:val="BodyText"/>
                            <w:spacing w:line="245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pt;margin-top:730.25pt;width:154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x5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" filled="f" stroked="f">
              <v:textbox inset="0,0,0,0">
                <w:txbxContent>
                  <w:p w:rsidR="00EA21C7" w:rsidRDefault="00EA21C7">
                    <w:pPr>
                      <w:pStyle w:val="BodyText"/>
                      <w:spacing w:line="245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20674">
      <w:tab/>
      <w:t>Revised 03/1</w:t>
    </w:r>
    <w:r w:rsidR="00EB17E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B6" w:rsidRDefault="00A055B6">
      <w:r>
        <w:separator/>
      </w:r>
    </w:p>
  </w:footnote>
  <w:footnote w:type="continuationSeparator" w:id="0">
    <w:p w:rsidR="00A055B6" w:rsidRDefault="00A0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7"/>
    <w:rsid w:val="00064D32"/>
    <w:rsid w:val="00066EC4"/>
    <w:rsid w:val="000E0730"/>
    <w:rsid w:val="00122F55"/>
    <w:rsid w:val="001971FF"/>
    <w:rsid w:val="003B3899"/>
    <w:rsid w:val="00415E8A"/>
    <w:rsid w:val="0043614B"/>
    <w:rsid w:val="004B46BA"/>
    <w:rsid w:val="00520674"/>
    <w:rsid w:val="006544DE"/>
    <w:rsid w:val="00687AFF"/>
    <w:rsid w:val="006924F6"/>
    <w:rsid w:val="00896083"/>
    <w:rsid w:val="008A06ED"/>
    <w:rsid w:val="009C34F7"/>
    <w:rsid w:val="009E2984"/>
    <w:rsid w:val="00A055B6"/>
    <w:rsid w:val="00B56CC1"/>
    <w:rsid w:val="00B827EB"/>
    <w:rsid w:val="00B944A0"/>
    <w:rsid w:val="00C57586"/>
    <w:rsid w:val="00D63271"/>
    <w:rsid w:val="00E11C55"/>
    <w:rsid w:val="00EA21C7"/>
    <w:rsid w:val="00EB17E2"/>
    <w:rsid w:val="00EC7A2D"/>
    <w:rsid w:val="00F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613C1"/>
  <w15:docId w15:val="{D8779343-CD61-420E-98FB-D2215DC5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6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74"/>
  </w:style>
  <w:style w:type="paragraph" w:styleId="Footer">
    <w:name w:val="footer"/>
    <w:basedOn w:val="Normal"/>
    <w:link w:val="FooterChar"/>
    <w:uiPriority w:val="99"/>
    <w:unhideWhenUsed/>
    <w:rsid w:val="00520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EMILY DETMER-GOEBEL</cp:lastModifiedBy>
  <cp:revision>3</cp:revision>
  <dcterms:created xsi:type="dcterms:W3CDTF">2020-03-04T17:22:00Z</dcterms:created>
  <dcterms:modified xsi:type="dcterms:W3CDTF">2020-03-04T17:22:00Z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2016-04-25T00:00:00Z</vt:filetime>
  </property>
</Properties>
</file>